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049" w:rsidRDefault="00797FE6" w:rsidP="00797FE6">
      <w:pPr>
        <w:tabs>
          <w:tab w:val="left" w:pos="10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sz w:val="38"/>
          <w:szCs w:val="38"/>
        </w:rPr>
        <w:t>Sample Article Formatting</w:t>
      </w:r>
    </w:p>
    <w:p w:rsidR="00B45049" w:rsidRDefault="00B45049" w:rsidP="00797FE6">
      <w:pPr>
        <w:tabs>
          <w:tab w:val="left" w:pos="10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D77BB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UDC</w:t>
      </w:r>
      <w:bookmarkStart w:id="0" w:name="_GoBack"/>
      <w:bookmarkEnd w:id="0"/>
      <w:r w:rsidR="00797FE6">
        <w:rPr>
          <w:rFonts w:ascii="Times New Roman" w:eastAsia="Times New Roman" w:hAnsi="Times New Roman" w:cs="Times New Roman"/>
          <w:sz w:val="24"/>
          <w:szCs w:val="24"/>
        </w:rPr>
        <w:t>: ХХХ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Ivan IVANENKO,</w:t>
      </w: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Doctor of Economic Sciences, Professor,</w:t>
      </w: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Professor, Department of Economics and Enterprise, </w:t>
      </w: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National Technical University of Ukraine «Igor Sikorsky Kyiv Polytechnic Institute»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ORCID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 https://orcid.org/ХХХХ-ХХХХ-ХХХХ-ХХХХ</w:t>
      </w:r>
    </w:p>
    <w:p w:rsidR="004D7475" w:rsidRDefault="004D7475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Petro PETRENKO,</w:t>
      </w:r>
    </w:p>
    <w:p w:rsidR="00B45049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second (master's) level higher education student Department of Economics and Enterprise,</w:t>
      </w:r>
    </w:p>
    <w:p w:rsidR="00B45049" w:rsidRPr="004D7475" w:rsidRDefault="00797FE6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National Technical University of Ukraine </w:t>
      </w:r>
      <w:r w:rsidR="004D7475">
        <w:rPr>
          <w:rFonts w:ascii="Times New Roman" w:eastAsia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Igor Sikorsky Kyiv Polytechnic Institute</w:t>
      </w:r>
      <w:r w:rsidR="004D7475">
        <w:rPr>
          <w:rFonts w:ascii="Times New Roman" w:eastAsia="Times New Roman" w:hAnsi="Times New Roman" w:cs="Times New Roman"/>
          <w:sz w:val="24"/>
          <w:szCs w:val="24"/>
          <w:lang w:val="en-US"/>
        </w:rPr>
        <w:t>»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ORCID: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https://orcid.org/ХХХХ-ХХХХ-ХХХХ-ХХХХ</w:t>
      </w:r>
    </w:p>
    <w:p w:rsidR="004D7475" w:rsidRDefault="004D7475" w:rsidP="00797FE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 OF THE ARTICLE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Abstract abstract abstract abstract abstract abstract abstract abstract abstract abstract abstract abstract abstract abstract abstract abstract abstract abstract abstract abstract abstract abstract abstract.</w:t>
      </w: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Keywords: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keywords, keywords, keywords.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Іван  ІВАНЕНКО, 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доктор економічних наук, професор,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професор кафедри економіки і підприємства,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Національний технічний університет України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«Київський політехнічний інститут імені Ігоря Сікорського»,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Петро ПЕТРЕНКО,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здобувач другого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(магістерського) рівня вищої освіти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кафедри економіки і підприємства,</w:t>
      </w:r>
    </w:p>
    <w:p w:rsidR="004D7475" w:rsidRDefault="004D7475" w:rsidP="00797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Національний технічний університет України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«Київський політехнічний інститут імені Ігоря Сікорського», </w:t>
      </w:r>
    </w:p>
    <w:p w:rsidR="004D7475" w:rsidRDefault="004D7475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D7475" w:rsidRPr="00F263CC" w:rsidRDefault="004D7475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 СТАТТІ</w:t>
      </w:r>
    </w:p>
    <w:p w:rsidR="004D7475" w:rsidRPr="00F263CC" w:rsidRDefault="004D7475" w:rsidP="00797FE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D7475" w:rsidRPr="00F263CC" w:rsidRDefault="004D7475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 анотація. </w:t>
      </w:r>
    </w:p>
    <w:p w:rsidR="004D7475" w:rsidRPr="00F263CC" w:rsidRDefault="004D7475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Ключові слова: </w:t>
      </w:r>
      <w:r w:rsidRPr="00F263CC">
        <w:rPr>
          <w:rFonts w:ascii="Times New Roman" w:eastAsia="Times New Roman" w:hAnsi="Times New Roman" w:cs="Times New Roman"/>
          <w:i/>
          <w:iCs/>
          <w:sz w:val="24"/>
          <w:szCs w:val="24"/>
        </w:rPr>
        <w:t>ключові слова, ключові слова, ключові слова.</w:t>
      </w:r>
    </w:p>
    <w:p w:rsidR="004D7475" w:rsidRDefault="004D7475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©</w:t>
      </w:r>
      <w:r w:rsidR="004D74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Ivanenko І., Petrenko P., 2026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Problem statement. </w:t>
      </w:r>
      <w:r>
        <w:rPr>
          <w:rFonts w:ascii="Times New Roman" w:eastAsia="Times New Roman" w:hAnsi="Times New Roman" w:cs="Times New Roman"/>
          <w:sz w:val="24"/>
          <w:szCs w:val="24"/>
        </w:rPr>
        <w:t>Text, text, text, text, text, text.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Analysis of recent research and publications. </w:t>
      </w:r>
      <w:r>
        <w:rPr>
          <w:rFonts w:ascii="Times New Roman" w:eastAsia="Times New Roman" w:hAnsi="Times New Roman" w:cs="Times New Roman"/>
          <w:sz w:val="24"/>
          <w:szCs w:val="24"/>
        </w:rPr>
        <w:t>Text, text, text, text, text, text.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 of the article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Text, text, text, text, text, text.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Main body of the article</w:t>
      </w:r>
      <w:r>
        <w:rPr>
          <w:rFonts w:ascii="Times New Roman" w:eastAsia="Times New Roman" w:hAnsi="Times New Roman" w:cs="Times New Roman"/>
          <w:sz w:val="24"/>
          <w:szCs w:val="24"/>
        </w:rPr>
        <w:t>. Text, text, text, text, text, text (table 1).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</w:t>
      </w:r>
    </w:p>
    <w:tbl>
      <w:tblPr>
        <w:tblStyle w:val="a5"/>
        <w:tblW w:w="916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400"/>
        <w:gridCol w:w="2262"/>
        <w:gridCol w:w="4504"/>
      </w:tblGrid>
      <w:tr w:rsidR="00B45049">
        <w:trPr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5049">
        <w:trPr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5049">
        <w:trPr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049" w:rsidRDefault="00B45049" w:rsidP="0079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Source:</w:t>
      </w:r>
    </w:p>
    <w:p w:rsidR="00B45049" w:rsidRDefault="00B45049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Text, text, text, text, text, text (</w:t>
      </w:r>
      <w:r>
        <w:rPr>
          <w:rFonts w:ascii="Roboto" w:eastAsia="Roboto" w:hAnsi="Roboto" w:cs="Roboto"/>
          <w:sz w:val="21"/>
          <w:szCs w:val="21"/>
        </w:rPr>
        <w:t>Fig. 1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45049" w:rsidRDefault="00B45049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>
            <wp:extent cx="4295775" cy="7143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Roboto" w:eastAsia="Roboto" w:hAnsi="Roboto" w:cs="Roboto"/>
          <w:sz w:val="21"/>
          <w:szCs w:val="21"/>
        </w:rPr>
        <w:t>Fig. 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Title</w:t>
      </w:r>
    </w:p>
    <w:p w:rsidR="00B45049" w:rsidRDefault="00797FE6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:rsidR="00B45049" w:rsidRDefault="00B45049" w:rsidP="00797F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45049" w:rsidRDefault="00797FE6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Conclusions and proposals.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Text, text, text, text, text, text. </w:t>
      </w:r>
    </w:p>
    <w:p w:rsidR="00B45049" w:rsidRDefault="00B45049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B45049" w:rsidRDefault="00B45049" w:rsidP="00797FE6">
      <w:pPr>
        <w:tabs>
          <w:tab w:val="center" w:pos="2340"/>
          <w:tab w:val="righ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</w:p>
    <w:p w:rsidR="00B45049" w:rsidRDefault="00797FE6" w:rsidP="00797FE6">
      <w:pPr>
        <w:tabs>
          <w:tab w:val="center" w:pos="2340"/>
          <w:tab w:val="righ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REFERENCES</w:t>
      </w:r>
    </w:p>
    <w:p w:rsidR="00B45049" w:rsidRDefault="00797FE6" w:rsidP="00797FE6">
      <w:pPr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Libanova E. M. Shchodo povoiennoho vidrodzhennia Ukrainy.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Visnyk NAN Ukrainy.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№ 2. Рр. 55 – 61. URL: 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https://doi.org/10.15407/visn2023.02.055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45049" w:rsidRDefault="00797FE6" w:rsidP="00797FE6">
      <w:pPr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Mitsenko N. H., Mishchuk I. P. Ctartap yak instrument realizatsii innovatsiinoho potentsialu.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Herald of Lviv University of Trade and Economics. Economic sciences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2025. № 2. Рр. 471 – 475. DOI: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https://doi.org/10.31891/2307-5740-2025-340-74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45049" w:rsidRDefault="00797FE6" w:rsidP="00797FE6">
      <w:pPr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73ghcs6fcudq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Sobkevych O. V. ta in. Priorytety rozvytku realnoho sektora v umovakh viiny ta povoiennoho vidnovlennia ekonomiky Ukrainy: analit. dop. / za zah. red. Ya. A. Zhalila. Kyiv : NISD, 2024. 104 р.</w:t>
      </w:r>
    </w:p>
    <w:p w:rsidR="004D7475" w:rsidRPr="00F263CC" w:rsidRDefault="004D7475" w:rsidP="00797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b/>
          <w:bCs/>
          <w:sz w:val="24"/>
          <w:szCs w:val="24"/>
        </w:rPr>
        <w:t>ЛІТЕРАТУРА</w:t>
      </w:r>
    </w:p>
    <w:p w:rsidR="004D7475" w:rsidRPr="00F263CC" w:rsidRDefault="004D7475" w:rsidP="00797FE6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pkb5fuzfam1m" w:colFirst="0" w:colLast="0"/>
      <w:bookmarkEnd w:id="2"/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Лібанова Е. М. Щодо повоєнного відродження України. </w:t>
      </w:r>
      <w:r w:rsidRPr="00F263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Вісник НАН України.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2023. 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№ 2. С. 55 – 61. DOI: </w:t>
      </w:r>
      <w:hyperlink r:id="rId9">
        <w:r w:rsidRPr="00F263C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https://doi.org/10.15407/visn2023.02.055</w:t>
        </w:r>
      </w:hyperlink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D7475" w:rsidRPr="00F263CC" w:rsidRDefault="004D7475" w:rsidP="00797FE6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Міценко Н. Г., Міщук І. П. Cтартап як інструмент реалізації інноваційного потенціалу. </w:t>
      </w:r>
      <w:r w:rsidRPr="00F263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Вісник Львівського торговельно-економічного університету. Економічні науки.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2025. № 2. 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С. 471 – 475. DOI: </w:t>
      </w:r>
      <w:hyperlink r:id="rId10">
        <w:r w:rsidRPr="00F263C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https://doi.org/10.31891/2307-5740-2025-340-74</w:t>
        </w:r>
      </w:hyperlink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D7475" w:rsidRPr="00F263CC" w:rsidRDefault="004D7475" w:rsidP="00797FE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>5. Собкевич О. В. та ін. Пріоритети розвитку реального сектора в умовах війни та повоєнног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відновлення економіки України</w:t>
      </w:r>
      <w:r w:rsidRPr="00F263CC">
        <w:rPr>
          <w:rFonts w:ascii="Times New Roman" w:eastAsia="Times New Roman" w:hAnsi="Times New Roman" w:cs="Times New Roman"/>
          <w:color w:val="000000"/>
          <w:sz w:val="24"/>
          <w:szCs w:val="24"/>
        </w:rPr>
        <w:t>: аналіт. доп. / за заг. ред. Я. А. Жаліла. Київ : НІСД, 2024. 104 с.</w:t>
      </w:r>
    </w:p>
    <w:sectPr w:rsidR="004D7475" w:rsidRPr="00F263CC" w:rsidSect="004D7475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200A227-4774-4E52-9515-4ADD747F9390}"/>
    <w:embedBold r:id="rId2" w:fontKey="{3236CC3F-E668-4F8A-9CDF-B60B5A2155E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094737E-BEE4-4754-B048-41C28D2D18F4}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4" w:fontKey="{4FF2FE3B-BDC5-44C9-AC85-4E25C1C26D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0D3A40D-EF66-45D5-A888-63EA15C1CA2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36BE8"/>
    <w:multiLevelType w:val="multilevel"/>
    <w:tmpl w:val="E2F2F10A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8F07017"/>
    <w:multiLevelType w:val="multilevel"/>
    <w:tmpl w:val="052CCC7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049"/>
    <w:rsid w:val="004D7475"/>
    <w:rsid w:val="00797FE6"/>
    <w:rsid w:val="00B45049"/>
    <w:rsid w:val="00D7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29DF7-01AC-470A-A60D-CC4E825C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1891/2307-5740-2025-340-74" TargetMode="External"/><Relationship Id="rId3" Type="http://schemas.openxmlformats.org/officeDocument/2006/relationships/styles" Target="styles.xml"/><Relationship Id="rId7" Type="http://schemas.openxmlformats.org/officeDocument/2006/relationships/hyperlink" Target="https://doi.org/10.15407/visn2023.02.055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i.org/10.31891/2307-5740-2025-340-7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5407/visn2023.02.05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0OHJ9P9WfvoFhshD5Jvc7Givpg==">CgMxLjAyDmguNzNnaGNzNmZjdWRxOAByITFyemNoWU91WTVueVBTTEttc0NRbDB5blhiMVZueVBVNA==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2159</Words>
  <Characters>1232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2026-04-16T08:21:00Z</dcterms:created>
  <dcterms:modified xsi:type="dcterms:W3CDTF">2026-07-16T08:01:00Z</dcterms:modified>
</cp:coreProperties>
</file>